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4FAC" w:rsidRDefault="00234FAC" w:rsidP="00512C46">
      <w:pPr>
        <w:spacing w:before="0" w:after="0"/>
        <w:rPr>
          <w:rFonts w:ascii="Calibri" w:eastAsia="Times New Roman" w:hAnsi="Calibri"/>
          <w:color w:val="000000"/>
        </w:rPr>
      </w:pPr>
    </w:p>
    <w:p w:rsidR="00234FAC" w:rsidRPr="006B05FE" w:rsidRDefault="00543CF5" w:rsidP="00543CF5">
      <w:pPr>
        <w:pStyle w:val="Title"/>
        <w:jc w:val="center"/>
        <w:rPr>
          <w:rStyle w:val="Strong"/>
          <w:color w:val="auto"/>
        </w:rPr>
      </w:pPr>
      <w:r w:rsidRPr="006B05FE">
        <w:rPr>
          <w:noProof/>
          <w:color w:val="auto"/>
        </w:rPr>
        <mc:AlternateContent>
          <mc:Choice Requires="wps">
            <w:drawing>
              <wp:anchor distT="0" distB="0" distL="114300" distR="114300" simplePos="0" relativeHeight="251659264" behindDoc="0" locked="0" layoutInCell="1" allowOverlap="1">
                <wp:simplePos x="0" y="0"/>
                <wp:positionH relativeFrom="column">
                  <wp:posOffset>-342900</wp:posOffset>
                </wp:positionH>
                <wp:positionV relativeFrom="paragraph">
                  <wp:posOffset>459740</wp:posOffset>
                </wp:positionV>
                <wp:extent cx="6581775" cy="238125"/>
                <wp:effectExtent l="0" t="0" r="28575" b="28575"/>
                <wp:wrapNone/>
                <wp:docPr id="1" name="Rectangle 1"/>
                <wp:cNvGraphicFramePr/>
                <a:graphic xmlns:a="http://schemas.openxmlformats.org/drawingml/2006/main">
                  <a:graphicData uri="http://schemas.microsoft.com/office/word/2010/wordprocessingShape">
                    <wps:wsp>
                      <wps:cNvSpPr/>
                      <wps:spPr>
                        <a:xfrm>
                          <a:off x="0" y="0"/>
                          <a:ext cx="6581775" cy="238125"/>
                        </a:xfrm>
                        <a:prstGeom prst="rect">
                          <a:avLst/>
                        </a:prstGeom>
                      </wps:spPr>
                      <wps:style>
                        <a:lnRef idx="3">
                          <a:schemeClr val="lt1"/>
                        </a:lnRef>
                        <a:fillRef idx="1">
                          <a:schemeClr val="accent3"/>
                        </a:fillRef>
                        <a:effectRef idx="1">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D98AF30" id="Rectangle 1" o:spid="_x0000_s1026" style="position:absolute;margin-left:-27pt;margin-top:36.2pt;width:518.25pt;height:18.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" fillcolor="#897b61 [3206]" strokecolor="white [3201]" strokeweight="1.5pt" insetpen="t"/>
            </w:pict>
          </mc:Fallback>
        </mc:AlternateContent>
      </w:r>
      <w:r w:rsidR="00234FAC" w:rsidRPr="006B05FE">
        <w:rPr>
          <w:rStyle w:val="Strong"/>
          <w:color w:val="auto"/>
        </w:rPr>
        <w:t>Sustaining the Vision FAQs</w:t>
      </w:r>
    </w:p>
    <w:p w:rsidR="00512C46" w:rsidRDefault="00512C46" w:rsidP="00512C46">
      <w:pPr>
        <w:rPr>
          <w:rFonts w:ascii="Calibri" w:eastAsia="Times New Roman" w:hAnsi="Calibri"/>
          <w:b/>
          <w:color w:val="000000"/>
        </w:rPr>
      </w:pPr>
    </w:p>
    <w:p w:rsidR="00512C46" w:rsidRDefault="00234FAC" w:rsidP="00543CF5">
      <w:pPr>
        <w:spacing w:before="0" w:after="0" w:line="240" w:lineRule="auto"/>
        <w:rPr>
          <w:rFonts w:ascii="Calibri" w:eastAsia="Times New Roman" w:hAnsi="Calibri"/>
          <w:color w:val="000000"/>
          <w:sz w:val="22"/>
          <w:szCs w:val="22"/>
        </w:rPr>
      </w:pPr>
      <w:r w:rsidRPr="00543CF5">
        <w:rPr>
          <w:rFonts w:ascii="Calibri" w:eastAsia="Times New Roman" w:hAnsi="Calibri"/>
          <w:b/>
          <w:color w:val="000000"/>
          <w:sz w:val="22"/>
          <w:szCs w:val="22"/>
        </w:rPr>
        <w:t>My GT lead teacher is a classroom teacher. How can I release this person to support identification and services to teachers?</w:t>
      </w:r>
      <w:r w:rsidRPr="00543CF5">
        <w:rPr>
          <w:rFonts w:ascii="Calibri" w:eastAsia="Times New Roman" w:hAnsi="Calibri"/>
          <w:color w:val="000000"/>
          <w:sz w:val="22"/>
          <w:szCs w:val="22"/>
        </w:rPr>
        <w:t xml:space="preserve"> </w:t>
      </w:r>
    </w:p>
    <w:p w:rsidR="00543CF5" w:rsidRPr="00543CF5" w:rsidRDefault="00543CF5" w:rsidP="00543CF5">
      <w:pPr>
        <w:spacing w:before="0" w:after="0" w:line="240" w:lineRule="auto"/>
        <w:rPr>
          <w:rFonts w:ascii="Calibri" w:eastAsia="Times New Roman" w:hAnsi="Calibri"/>
          <w:color w:val="000000"/>
          <w:sz w:val="22"/>
          <w:szCs w:val="22"/>
        </w:rPr>
      </w:pPr>
    </w:p>
    <w:p w:rsidR="00234FAC" w:rsidRPr="00543CF5" w:rsidRDefault="00234FAC" w:rsidP="00543CF5">
      <w:pPr>
        <w:spacing w:before="0" w:after="0" w:line="240" w:lineRule="auto"/>
        <w:ind w:left="720"/>
        <w:rPr>
          <w:rFonts w:ascii="Calibri" w:eastAsia="Times New Roman" w:hAnsi="Calibri"/>
          <w:color w:val="000000"/>
          <w:sz w:val="22"/>
          <w:szCs w:val="22"/>
        </w:rPr>
      </w:pPr>
      <w:r w:rsidRPr="00543CF5">
        <w:rPr>
          <w:rFonts w:ascii="Calibri" w:eastAsia="Times New Roman" w:hAnsi="Calibri"/>
          <w:color w:val="000000"/>
          <w:sz w:val="22"/>
          <w:szCs w:val="22"/>
        </w:rPr>
        <w:t>One way to release this person is to start early and utilize your Goal Clarity Coach/Other resource teacher to release this teacher a few planned times per calendar year. This will allow a trained professional to watch their class while they work with other teachers on supporting GT identification and services. Some of you may also</w:t>
      </w:r>
      <w:bookmarkStart w:id="0" w:name="_GoBack"/>
      <w:bookmarkEnd w:id="0"/>
      <w:r w:rsidRPr="00543CF5">
        <w:rPr>
          <w:rFonts w:ascii="Calibri" w:eastAsia="Times New Roman" w:hAnsi="Calibri"/>
          <w:color w:val="000000"/>
          <w:sz w:val="22"/>
          <w:szCs w:val="22"/>
        </w:rPr>
        <w:t xml:space="preserve"> have special area teachers that have additional time in their </w:t>
      </w:r>
      <w:proofErr w:type="gramStart"/>
      <w:r w:rsidRPr="00543CF5">
        <w:rPr>
          <w:rFonts w:ascii="Calibri" w:eastAsia="Times New Roman" w:hAnsi="Calibri"/>
          <w:color w:val="000000"/>
          <w:sz w:val="22"/>
          <w:szCs w:val="22"/>
        </w:rPr>
        <w:t>schedules,</w:t>
      </w:r>
      <w:proofErr w:type="gramEnd"/>
      <w:r w:rsidRPr="00543CF5">
        <w:rPr>
          <w:rFonts w:ascii="Calibri" w:eastAsia="Times New Roman" w:hAnsi="Calibri"/>
          <w:color w:val="000000"/>
          <w:sz w:val="22"/>
          <w:szCs w:val="22"/>
        </w:rPr>
        <w:t xml:space="preserve"> you may want to plan an extra special area for the GT lead monthly/bimonthly to support PLC, modeling of lessons, or other necessary instructional support. The key is to start this planning earlier to avoid scheduling conflicts. </w:t>
      </w:r>
    </w:p>
    <w:p w:rsidR="00512C46" w:rsidRPr="00543CF5" w:rsidRDefault="00512C46" w:rsidP="00543CF5">
      <w:pPr>
        <w:spacing w:before="0" w:after="0" w:line="240" w:lineRule="auto"/>
        <w:rPr>
          <w:rFonts w:ascii="Calibri" w:eastAsia="Times New Roman" w:hAnsi="Calibri"/>
          <w:color w:val="000000"/>
          <w:sz w:val="22"/>
          <w:szCs w:val="22"/>
        </w:rPr>
      </w:pPr>
    </w:p>
    <w:p w:rsidR="00512C46" w:rsidRDefault="00234FAC" w:rsidP="00543CF5">
      <w:pPr>
        <w:spacing w:before="0" w:after="0" w:line="240" w:lineRule="auto"/>
        <w:rPr>
          <w:rFonts w:ascii="Calibri" w:eastAsia="Times New Roman" w:hAnsi="Calibri"/>
          <w:b/>
          <w:color w:val="000000"/>
          <w:sz w:val="22"/>
          <w:szCs w:val="22"/>
        </w:rPr>
      </w:pPr>
      <w:r w:rsidRPr="00543CF5">
        <w:rPr>
          <w:rFonts w:ascii="Calibri" w:eastAsia="Times New Roman" w:hAnsi="Calibri"/>
          <w:b/>
          <w:color w:val="000000"/>
          <w:sz w:val="22"/>
          <w:szCs w:val="22"/>
        </w:rPr>
        <w:t xml:space="preserve">What do I do if a new student enters our building and they not aligned with the other students in </w:t>
      </w:r>
      <w:r w:rsidR="00512C46" w:rsidRPr="00543CF5">
        <w:rPr>
          <w:rFonts w:ascii="Calibri" w:eastAsia="Times New Roman" w:hAnsi="Calibri"/>
          <w:b/>
          <w:color w:val="000000"/>
          <w:sz w:val="22"/>
          <w:szCs w:val="22"/>
        </w:rPr>
        <w:t xml:space="preserve">the cluster group classroom? </w:t>
      </w:r>
    </w:p>
    <w:p w:rsidR="00543CF5" w:rsidRPr="00543CF5" w:rsidRDefault="00543CF5" w:rsidP="00543CF5">
      <w:pPr>
        <w:spacing w:before="0" w:after="0" w:line="240" w:lineRule="auto"/>
        <w:rPr>
          <w:rFonts w:ascii="Calibri" w:eastAsia="Times New Roman" w:hAnsi="Calibri"/>
          <w:b/>
          <w:color w:val="000000"/>
          <w:sz w:val="22"/>
          <w:szCs w:val="22"/>
        </w:rPr>
      </w:pPr>
    </w:p>
    <w:p w:rsidR="00234FAC" w:rsidRPr="00543CF5" w:rsidRDefault="00234FAC" w:rsidP="00543CF5">
      <w:pPr>
        <w:spacing w:before="0" w:after="0" w:line="240" w:lineRule="auto"/>
        <w:ind w:left="720"/>
        <w:rPr>
          <w:rFonts w:ascii="Calibri" w:eastAsia="Times New Roman" w:hAnsi="Calibri"/>
          <w:color w:val="000000"/>
          <w:sz w:val="22"/>
          <w:szCs w:val="22"/>
        </w:rPr>
      </w:pPr>
      <w:r w:rsidRPr="00543CF5">
        <w:rPr>
          <w:rFonts w:ascii="Calibri" w:eastAsia="Times New Roman" w:hAnsi="Calibri"/>
          <w:color w:val="000000"/>
          <w:sz w:val="22"/>
          <w:szCs w:val="22"/>
        </w:rPr>
        <w:t xml:space="preserve">This may </w:t>
      </w:r>
      <w:proofErr w:type="gramStart"/>
      <w:r w:rsidRPr="00543CF5">
        <w:rPr>
          <w:rFonts w:ascii="Calibri" w:eastAsia="Times New Roman" w:hAnsi="Calibri"/>
          <w:color w:val="000000"/>
          <w:sz w:val="22"/>
          <w:szCs w:val="22"/>
        </w:rPr>
        <w:t>happen</w:t>
      </w:r>
      <w:proofErr w:type="gramEnd"/>
      <w:r w:rsidRPr="00543CF5">
        <w:rPr>
          <w:rFonts w:ascii="Calibri" w:eastAsia="Times New Roman" w:hAnsi="Calibri"/>
          <w:color w:val="000000"/>
          <w:sz w:val="22"/>
          <w:szCs w:val="22"/>
        </w:rPr>
        <w:t xml:space="preserve"> as we know JCPS is a transient district. King and Gilmore Lane developed a solution that explained to parents that there </w:t>
      </w:r>
      <w:proofErr w:type="gramStart"/>
      <w:r w:rsidRPr="00543CF5">
        <w:rPr>
          <w:rFonts w:ascii="Calibri" w:eastAsia="Times New Roman" w:hAnsi="Calibri"/>
          <w:color w:val="000000"/>
          <w:sz w:val="22"/>
          <w:szCs w:val="22"/>
        </w:rPr>
        <w:t>may</w:t>
      </w:r>
      <w:proofErr w:type="gramEnd"/>
      <w:r w:rsidRPr="00543CF5">
        <w:rPr>
          <w:rFonts w:ascii="Calibri" w:eastAsia="Times New Roman" w:hAnsi="Calibri"/>
          <w:color w:val="000000"/>
          <w:sz w:val="22"/>
          <w:szCs w:val="22"/>
        </w:rPr>
        <w:t xml:space="preserve"> be student movement to get students to the correct classroom during their primary years. </w:t>
      </w:r>
    </w:p>
    <w:p w:rsidR="00512C46" w:rsidRPr="00543CF5" w:rsidRDefault="00512C46" w:rsidP="00543CF5">
      <w:pPr>
        <w:spacing w:before="0" w:after="0" w:line="240" w:lineRule="auto"/>
        <w:rPr>
          <w:rFonts w:ascii="Calibri" w:eastAsia="Times New Roman" w:hAnsi="Calibri"/>
          <w:color w:val="000000"/>
          <w:sz w:val="22"/>
          <w:szCs w:val="22"/>
        </w:rPr>
      </w:pPr>
    </w:p>
    <w:p w:rsidR="00512C46" w:rsidRPr="00543CF5" w:rsidRDefault="00234FAC" w:rsidP="00543CF5">
      <w:pPr>
        <w:spacing w:before="0" w:after="0" w:line="240" w:lineRule="auto"/>
        <w:rPr>
          <w:rFonts w:ascii="Calibri" w:eastAsia="Times New Roman" w:hAnsi="Calibri"/>
          <w:color w:val="000000"/>
          <w:sz w:val="22"/>
          <w:szCs w:val="22"/>
        </w:rPr>
      </w:pPr>
      <w:r w:rsidRPr="00543CF5">
        <w:rPr>
          <w:rFonts w:ascii="Calibri" w:eastAsia="Times New Roman" w:hAnsi="Calibri"/>
          <w:b/>
          <w:color w:val="000000"/>
          <w:sz w:val="22"/>
          <w:szCs w:val="22"/>
        </w:rPr>
        <w:t>Are there solutions for clus</w:t>
      </w:r>
      <w:r w:rsidR="00512C46" w:rsidRPr="00543CF5">
        <w:rPr>
          <w:rFonts w:ascii="Calibri" w:eastAsia="Times New Roman" w:hAnsi="Calibri"/>
          <w:b/>
          <w:color w:val="000000"/>
          <w:sz w:val="22"/>
          <w:szCs w:val="22"/>
        </w:rPr>
        <w:t>ter grouping in kindergarten?</w:t>
      </w:r>
      <w:r w:rsidR="00512C46" w:rsidRPr="00543CF5">
        <w:rPr>
          <w:rFonts w:ascii="Calibri" w:eastAsia="Times New Roman" w:hAnsi="Calibri"/>
          <w:color w:val="000000"/>
          <w:sz w:val="22"/>
          <w:szCs w:val="22"/>
        </w:rPr>
        <w:t xml:space="preserve"> </w:t>
      </w:r>
      <w:r w:rsidRPr="00543CF5">
        <w:rPr>
          <w:rFonts w:ascii="Calibri" w:eastAsia="Times New Roman" w:hAnsi="Calibri"/>
          <w:color w:val="000000"/>
          <w:sz w:val="22"/>
          <w:szCs w:val="22"/>
        </w:rPr>
        <w:t xml:space="preserve"> </w:t>
      </w:r>
    </w:p>
    <w:p w:rsidR="00543CF5" w:rsidRDefault="00543CF5" w:rsidP="00543CF5">
      <w:pPr>
        <w:spacing w:before="0" w:after="0" w:line="240" w:lineRule="auto"/>
        <w:rPr>
          <w:rFonts w:ascii="Calibri" w:eastAsia="Times New Roman" w:hAnsi="Calibri"/>
          <w:color w:val="000000"/>
          <w:sz w:val="22"/>
          <w:szCs w:val="22"/>
        </w:rPr>
      </w:pPr>
    </w:p>
    <w:p w:rsidR="00234FAC" w:rsidRPr="00543CF5" w:rsidRDefault="00234FAC" w:rsidP="00543CF5">
      <w:pPr>
        <w:spacing w:before="0" w:after="0" w:line="240" w:lineRule="auto"/>
        <w:ind w:left="720"/>
        <w:rPr>
          <w:rFonts w:ascii="Calibri" w:eastAsia="Times New Roman" w:hAnsi="Calibri"/>
          <w:color w:val="000000"/>
          <w:sz w:val="22"/>
          <w:szCs w:val="22"/>
        </w:rPr>
      </w:pPr>
      <w:r w:rsidRPr="00543CF5">
        <w:rPr>
          <w:rFonts w:ascii="Calibri" w:eastAsia="Times New Roman" w:hAnsi="Calibri"/>
          <w:color w:val="000000"/>
          <w:sz w:val="22"/>
          <w:szCs w:val="22"/>
        </w:rPr>
        <w:t>Zachary Taylor worked on a plan this year which put K students in temporary homerooms until it was determined which students were to be in the cluster group classroom. Please keep in mind if you do utilize this option it is imperative to know that primary students continue to develop and you should expect identification out of all your K classrooms</w:t>
      </w:r>
    </w:p>
    <w:p w:rsidR="00512C46" w:rsidRPr="00543CF5" w:rsidRDefault="00512C46" w:rsidP="00543CF5">
      <w:pPr>
        <w:spacing w:before="0" w:after="0" w:line="240" w:lineRule="auto"/>
        <w:rPr>
          <w:rFonts w:ascii="Calibri" w:eastAsia="Times New Roman" w:hAnsi="Calibri"/>
          <w:color w:val="000000"/>
          <w:sz w:val="22"/>
          <w:szCs w:val="22"/>
        </w:rPr>
      </w:pPr>
    </w:p>
    <w:p w:rsidR="00512C46" w:rsidRPr="00543CF5" w:rsidRDefault="00234FAC" w:rsidP="00543CF5">
      <w:pPr>
        <w:spacing w:before="0" w:after="0" w:line="240" w:lineRule="auto"/>
        <w:rPr>
          <w:rFonts w:ascii="Calibri" w:eastAsia="Times New Roman" w:hAnsi="Calibri"/>
          <w:b/>
          <w:color w:val="000000"/>
          <w:sz w:val="22"/>
          <w:szCs w:val="22"/>
        </w:rPr>
      </w:pPr>
      <w:r w:rsidRPr="00543CF5">
        <w:rPr>
          <w:rFonts w:ascii="Calibri" w:eastAsia="Times New Roman" w:hAnsi="Calibri"/>
          <w:b/>
          <w:color w:val="000000"/>
          <w:sz w:val="22"/>
          <w:szCs w:val="22"/>
        </w:rPr>
        <w:t xml:space="preserve">My GT lead and other teachers will continue to receive training. What about my other teachers becoming familiar with the procedures? </w:t>
      </w:r>
    </w:p>
    <w:p w:rsidR="00543CF5" w:rsidRDefault="00543CF5" w:rsidP="00543CF5">
      <w:pPr>
        <w:spacing w:before="0" w:after="0" w:line="240" w:lineRule="auto"/>
        <w:rPr>
          <w:rFonts w:ascii="Calibri" w:hAnsi="Calibri"/>
          <w:color w:val="000000"/>
          <w:sz w:val="22"/>
          <w:szCs w:val="22"/>
        </w:rPr>
      </w:pPr>
    </w:p>
    <w:p w:rsidR="00234FAC" w:rsidRPr="00543CF5" w:rsidRDefault="00234FAC" w:rsidP="00543CF5">
      <w:pPr>
        <w:spacing w:before="0" w:after="0" w:line="240" w:lineRule="auto"/>
        <w:ind w:left="720"/>
        <w:rPr>
          <w:rFonts w:ascii="Calibri" w:hAnsi="Calibri"/>
          <w:color w:val="000000"/>
          <w:sz w:val="22"/>
          <w:szCs w:val="22"/>
        </w:rPr>
      </w:pPr>
      <w:r w:rsidRPr="00543CF5">
        <w:rPr>
          <w:rFonts w:ascii="Calibri" w:hAnsi="Calibri"/>
          <w:color w:val="000000"/>
          <w:sz w:val="22"/>
          <w:szCs w:val="22"/>
        </w:rPr>
        <w:t>We recommend that you let your GT lead and teacher leaders provide professional training to your staff on specified faculty meetings, PLC, or ILT meetings. This idea of train the trainer will allow more individuals to become familiar with the concept of giftedness and support the idea that we are all in this together.</w:t>
      </w:r>
    </w:p>
    <w:p w:rsidR="00512C46" w:rsidRPr="00543CF5" w:rsidRDefault="00512C46" w:rsidP="00543CF5">
      <w:pPr>
        <w:spacing w:before="0" w:after="0" w:line="240" w:lineRule="auto"/>
        <w:rPr>
          <w:rFonts w:ascii="Calibri" w:eastAsia="Times New Roman" w:hAnsi="Calibri"/>
          <w:color w:val="000000"/>
          <w:sz w:val="22"/>
          <w:szCs w:val="22"/>
        </w:rPr>
      </w:pPr>
    </w:p>
    <w:p w:rsidR="00512C46" w:rsidRPr="00543CF5" w:rsidRDefault="00234FAC" w:rsidP="00543CF5">
      <w:pPr>
        <w:spacing w:before="0" w:after="0" w:line="240" w:lineRule="auto"/>
        <w:rPr>
          <w:rFonts w:ascii="Calibri" w:hAnsi="Calibri"/>
          <w:b/>
          <w:color w:val="000000"/>
          <w:sz w:val="22"/>
          <w:szCs w:val="22"/>
        </w:rPr>
      </w:pPr>
      <w:proofErr w:type="gramStart"/>
      <w:r w:rsidRPr="00543CF5">
        <w:rPr>
          <w:rFonts w:ascii="Calibri" w:hAnsi="Calibri"/>
          <w:b/>
          <w:color w:val="000000"/>
          <w:sz w:val="22"/>
          <w:szCs w:val="22"/>
        </w:rPr>
        <w:t>What if we do not have total school buy in?</w:t>
      </w:r>
      <w:proofErr w:type="gramEnd"/>
      <w:r w:rsidRPr="00543CF5">
        <w:rPr>
          <w:rFonts w:ascii="Calibri" w:hAnsi="Calibri"/>
          <w:b/>
          <w:color w:val="000000"/>
          <w:sz w:val="22"/>
          <w:szCs w:val="22"/>
        </w:rPr>
        <w:t> </w:t>
      </w:r>
    </w:p>
    <w:p w:rsidR="00543CF5" w:rsidRDefault="00543CF5" w:rsidP="00543CF5">
      <w:pPr>
        <w:spacing w:before="0" w:after="0" w:line="240" w:lineRule="auto"/>
        <w:rPr>
          <w:rFonts w:ascii="Calibri" w:hAnsi="Calibri"/>
          <w:color w:val="000000"/>
          <w:sz w:val="22"/>
          <w:szCs w:val="22"/>
        </w:rPr>
      </w:pPr>
    </w:p>
    <w:p w:rsidR="00234FAC" w:rsidRPr="00543CF5" w:rsidRDefault="00234FAC" w:rsidP="00543CF5">
      <w:pPr>
        <w:spacing w:before="0" w:after="0" w:line="240" w:lineRule="auto"/>
        <w:ind w:left="720"/>
        <w:rPr>
          <w:rFonts w:ascii="Calibri" w:hAnsi="Calibri"/>
          <w:color w:val="000000"/>
          <w:sz w:val="22"/>
          <w:szCs w:val="22"/>
        </w:rPr>
      </w:pPr>
      <w:r w:rsidRPr="00543CF5">
        <w:rPr>
          <w:rFonts w:ascii="Calibri" w:hAnsi="Calibri"/>
          <w:color w:val="000000"/>
          <w:sz w:val="22"/>
          <w:szCs w:val="22"/>
        </w:rPr>
        <w:t xml:space="preserve">We recommend you start early. Do you have a SBDM policy that supports cluster grouping? </w:t>
      </w:r>
      <w:proofErr w:type="gramStart"/>
      <w:r w:rsidRPr="00543CF5">
        <w:rPr>
          <w:rFonts w:ascii="Calibri" w:hAnsi="Calibri"/>
          <w:color w:val="000000"/>
          <w:sz w:val="22"/>
          <w:szCs w:val="22"/>
        </w:rPr>
        <w:t>Has this concept been introduced</w:t>
      </w:r>
      <w:proofErr w:type="gramEnd"/>
      <w:r w:rsidRPr="00543CF5">
        <w:rPr>
          <w:rFonts w:ascii="Calibri" w:hAnsi="Calibri"/>
          <w:color w:val="000000"/>
          <w:sz w:val="22"/>
          <w:szCs w:val="22"/>
        </w:rPr>
        <w:t xml:space="preserve"> at ILT? These are some ways to show the staff that you are serious about the commitment to all student-learning needs within your building.</w:t>
      </w:r>
    </w:p>
    <w:p w:rsidR="00512C46" w:rsidRPr="00543CF5" w:rsidRDefault="00512C46" w:rsidP="00543CF5">
      <w:pPr>
        <w:spacing w:before="0" w:after="0" w:line="240" w:lineRule="auto"/>
        <w:rPr>
          <w:rFonts w:ascii="Calibri" w:eastAsiaTheme="minorHAnsi" w:hAnsi="Calibri"/>
          <w:color w:val="000000"/>
          <w:sz w:val="22"/>
          <w:szCs w:val="22"/>
        </w:rPr>
      </w:pPr>
    </w:p>
    <w:p w:rsidR="00512C46" w:rsidRPr="00543CF5" w:rsidRDefault="00234FAC" w:rsidP="00543CF5">
      <w:pPr>
        <w:spacing w:before="0" w:after="0" w:line="240" w:lineRule="auto"/>
        <w:rPr>
          <w:rFonts w:ascii="Calibri" w:hAnsi="Calibri"/>
          <w:b/>
          <w:color w:val="000000"/>
          <w:sz w:val="22"/>
          <w:szCs w:val="22"/>
        </w:rPr>
      </w:pPr>
      <w:r w:rsidRPr="00543CF5">
        <w:rPr>
          <w:rFonts w:ascii="Calibri" w:hAnsi="Calibri"/>
          <w:b/>
          <w:color w:val="000000"/>
          <w:sz w:val="22"/>
          <w:szCs w:val="22"/>
        </w:rPr>
        <w:t xml:space="preserve">Does this concept align with our district vision? </w:t>
      </w:r>
    </w:p>
    <w:p w:rsidR="00543CF5" w:rsidRDefault="00543CF5" w:rsidP="00543CF5">
      <w:pPr>
        <w:spacing w:before="0" w:after="0" w:line="240" w:lineRule="auto"/>
        <w:rPr>
          <w:rFonts w:ascii="Calibri" w:hAnsi="Calibri"/>
          <w:color w:val="000000"/>
          <w:sz w:val="22"/>
          <w:szCs w:val="22"/>
        </w:rPr>
      </w:pPr>
    </w:p>
    <w:p w:rsidR="00234FAC" w:rsidRPr="00543CF5" w:rsidRDefault="00234FAC" w:rsidP="00543CF5">
      <w:pPr>
        <w:spacing w:before="0" w:after="0" w:line="240" w:lineRule="auto"/>
        <w:ind w:left="720"/>
        <w:rPr>
          <w:rFonts w:ascii="Calibri" w:eastAsia="Times New Roman" w:hAnsi="Calibri"/>
          <w:color w:val="000000"/>
          <w:sz w:val="22"/>
          <w:szCs w:val="22"/>
        </w:rPr>
      </w:pPr>
      <w:r w:rsidRPr="00543CF5">
        <w:rPr>
          <w:rFonts w:ascii="Calibri" w:hAnsi="Calibri"/>
          <w:color w:val="000000"/>
          <w:sz w:val="22"/>
          <w:szCs w:val="22"/>
        </w:rPr>
        <w:t xml:space="preserve">Currently, the district is supporting deeper and personalized learning. They also support students leaving with certain success skills in their backpack. Advance/potentially gifted learner backpacks should differ from ECE and comprehensive students. </w:t>
      </w:r>
      <w:proofErr w:type="gramStart"/>
      <w:r w:rsidRPr="00543CF5">
        <w:rPr>
          <w:rFonts w:ascii="Calibri" w:hAnsi="Calibri"/>
          <w:color w:val="000000"/>
          <w:sz w:val="22"/>
          <w:szCs w:val="22"/>
        </w:rPr>
        <w:t>Let's</w:t>
      </w:r>
      <w:proofErr w:type="gramEnd"/>
      <w:r w:rsidRPr="00543CF5">
        <w:rPr>
          <w:rFonts w:ascii="Calibri" w:hAnsi="Calibri"/>
          <w:color w:val="000000"/>
          <w:sz w:val="22"/>
          <w:szCs w:val="22"/>
        </w:rPr>
        <w:t xml:space="preserve"> determine what we want in the students' backpacks to be successful. </w:t>
      </w:r>
    </w:p>
    <w:p w:rsidR="00D96122" w:rsidRDefault="006B05FE" w:rsidP="00543CF5">
      <w:pPr>
        <w:spacing w:before="0" w:after="0" w:line="240" w:lineRule="auto"/>
      </w:pPr>
    </w:p>
    <w:sectPr w:rsidR="00D96122" w:rsidSect="00543CF5">
      <w:pgSz w:w="12240" w:h="15840"/>
      <w:pgMar w:top="5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anklin Gothic Book">
    <w:panose1 w:val="020B0503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844770"/>
    <w:multiLevelType w:val="multilevel"/>
    <w:tmpl w:val="954020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FAC"/>
    <w:rsid w:val="002316F7"/>
    <w:rsid w:val="00234FAC"/>
    <w:rsid w:val="00512C46"/>
    <w:rsid w:val="00543CF5"/>
    <w:rsid w:val="006B05FE"/>
    <w:rsid w:val="00D118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FEF807-F95C-435B-B5B6-F51F61D2B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CF5"/>
  </w:style>
  <w:style w:type="paragraph" w:styleId="Heading1">
    <w:name w:val="heading 1"/>
    <w:basedOn w:val="Normal"/>
    <w:next w:val="Normal"/>
    <w:link w:val="Heading1Char"/>
    <w:uiPriority w:val="9"/>
    <w:qFormat/>
    <w:rsid w:val="00543CF5"/>
    <w:pPr>
      <w:pBdr>
        <w:top w:val="single" w:sz="24" w:space="0" w:color="8C8D86" w:themeColor="accent1"/>
        <w:left w:val="single" w:sz="24" w:space="0" w:color="8C8D86" w:themeColor="accent1"/>
        <w:bottom w:val="single" w:sz="24" w:space="0" w:color="8C8D86" w:themeColor="accent1"/>
        <w:right w:val="single" w:sz="24" w:space="0" w:color="8C8D86" w:themeColor="accent1"/>
      </w:pBdr>
      <w:shd w:val="clear" w:color="auto" w:fill="8C8D86"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semiHidden/>
    <w:unhideWhenUsed/>
    <w:qFormat/>
    <w:rsid w:val="00543CF5"/>
    <w:pPr>
      <w:pBdr>
        <w:top w:val="single" w:sz="24" w:space="0" w:color="E8E8E6" w:themeColor="accent1" w:themeTint="33"/>
        <w:left w:val="single" w:sz="24" w:space="0" w:color="E8E8E6" w:themeColor="accent1" w:themeTint="33"/>
        <w:bottom w:val="single" w:sz="24" w:space="0" w:color="E8E8E6" w:themeColor="accent1" w:themeTint="33"/>
        <w:right w:val="single" w:sz="24" w:space="0" w:color="E8E8E6" w:themeColor="accent1" w:themeTint="33"/>
      </w:pBdr>
      <w:shd w:val="clear" w:color="auto" w:fill="E8E8E6"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543CF5"/>
    <w:pPr>
      <w:pBdr>
        <w:top w:val="single" w:sz="6" w:space="2" w:color="8C8D86" w:themeColor="accent1"/>
      </w:pBdr>
      <w:spacing w:before="300" w:after="0"/>
      <w:outlineLvl w:val="2"/>
    </w:pPr>
    <w:rPr>
      <w:caps/>
      <w:color w:val="454642" w:themeColor="accent1" w:themeShade="7F"/>
      <w:spacing w:val="15"/>
    </w:rPr>
  </w:style>
  <w:style w:type="paragraph" w:styleId="Heading4">
    <w:name w:val="heading 4"/>
    <w:basedOn w:val="Normal"/>
    <w:next w:val="Normal"/>
    <w:link w:val="Heading4Char"/>
    <w:uiPriority w:val="9"/>
    <w:semiHidden/>
    <w:unhideWhenUsed/>
    <w:qFormat/>
    <w:rsid w:val="00543CF5"/>
    <w:pPr>
      <w:pBdr>
        <w:top w:val="dotted" w:sz="6" w:space="2" w:color="8C8D86" w:themeColor="accent1"/>
      </w:pBdr>
      <w:spacing w:before="200" w:after="0"/>
      <w:outlineLvl w:val="3"/>
    </w:pPr>
    <w:rPr>
      <w:caps/>
      <w:color w:val="686963" w:themeColor="accent1" w:themeShade="BF"/>
      <w:spacing w:val="10"/>
    </w:rPr>
  </w:style>
  <w:style w:type="paragraph" w:styleId="Heading5">
    <w:name w:val="heading 5"/>
    <w:basedOn w:val="Normal"/>
    <w:next w:val="Normal"/>
    <w:link w:val="Heading5Char"/>
    <w:uiPriority w:val="9"/>
    <w:semiHidden/>
    <w:unhideWhenUsed/>
    <w:qFormat/>
    <w:rsid w:val="00543CF5"/>
    <w:pPr>
      <w:pBdr>
        <w:bottom w:val="single" w:sz="6" w:space="1" w:color="8C8D86" w:themeColor="accent1"/>
      </w:pBdr>
      <w:spacing w:before="200" w:after="0"/>
      <w:outlineLvl w:val="4"/>
    </w:pPr>
    <w:rPr>
      <w:caps/>
      <w:color w:val="686963" w:themeColor="accent1" w:themeShade="BF"/>
      <w:spacing w:val="10"/>
    </w:rPr>
  </w:style>
  <w:style w:type="paragraph" w:styleId="Heading6">
    <w:name w:val="heading 6"/>
    <w:basedOn w:val="Normal"/>
    <w:next w:val="Normal"/>
    <w:link w:val="Heading6Char"/>
    <w:uiPriority w:val="9"/>
    <w:semiHidden/>
    <w:unhideWhenUsed/>
    <w:qFormat/>
    <w:rsid w:val="00543CF5"/>
    <w:pPr>
      <w:pBdr>
        <w:bottom w:val="dotted" w:sz="6" w:space="1" w:color="8C8D86" w:themeColor="accent1"/>
      </w:pBdr>
      <w:spacing w:before="200" w:after="0"/>
      <w:outlineLvl w:val="5"/>
    </w:pPr>
    <w:rPr>
      <w:caps/>
      <w:color w:val="686963" w:themeColor="accent1" w:themeShade="BF"/>
      <w:spacing w:val="10"/>
    </w:rPr>
  </w:style>
  <w:style w:type="paragraph" w:styleId="Heading7">
    <w:name w:val="heading 7"/>
    <w:basedOn w:val="Normal"/>
    <w:next w:val="Normal"/>
    <w:link w:val="Heading7Char"/>
    <w:uiPriority w:val="9"/>
    <w:semiHidden/>
    <w:unhideWhenUsed/>
    <w:qFormat/>
    <w:rsid w:val="00543CF5"/>
    <w:pPr>
      <w:spacing w:before="200" w:after="0"/>
      <w:outlineLvl w:val="6"/>
    </w:pPr>
    <w:rPr>
      <w:caps/>
      <w:color w:val="686963" w:themeColor="accent1" w:themeShade="BF"/>
      <w:spacing w:val="10"/>
    </w:rPr>
  </w:style>
  <w:style w:type="paragraph" w:styleId="Heading8">
    <w:name w:val="heading 8"/>
    <w:basedOn w:val="Normal"/>
    <w:next w:val="Normal"/>
    <w:link w:val="Heading8Char"/>
    <w:uiPriority w:val="9"/>
    <w:semiHidden/>
    <w:unhideWhenUsed/>
    <w:qFormat/>
    <w:rsid w:val="00543CF5"/>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543CF5"/>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34FAC"/>
  </w:style>
  <w:style w:type="paragraph" w:styleId="IntenseQuote">
    <w:name w:val="Intense Quote"/>
    <w:basedOn w:val="Normal"/>
    <w:next w:val="Normal"/>
    <w:link w:val="IntenseQuoteChar"/>
    <w:uiPriority w:val="30"/>
    <w:qFormat/>
    <w:rsid w:val="00543CF5"/>
    <w:pPr>
      <w:spacing w:before="240" w:after="240" w:line="240" w:lineRule="auto"/>
      <w:ind w:left="1080" w:right="1080"/>
      <w:jc w:val="center"/>
    </w:pPr>
    <w:rPr>
      <w:color w:val="8C8D86" w:themeColor="accent1"/>
      <w:sz w:val="24"/>
      <w:szCs w:val="24"/>
    </w:rPr>
  </w:style>
  <w:style w:type="character" w:customStyle="1" w:styleId="IntenseQuoteChar">
    <w:name w:val="Intense Quote Char"/>
    <w:basedOn w:val="DefaultParagraphFont"/>
    <w:link w:val="IntenseQuote"/>
    <w:uiPriority w:val="30"/>
    <w:rsid w:val="00543CF5"/>
    <w:rPr>
      <w:color w:val="8C8D86" w:themeColor="accent1"/>
      <w:sz w:val="24"/>
      <w:szCs w:val="24"/>
    </w:rPr>
  </w:style>
  <w:style w:type="character" w:styleId="Emphasis">
    <w:name w:val="Emphasis"/>
    <w:uiPriority w:val="20"/>
    <w:qFormat/>
    <w:rsid w:val="00543CF5"/>
    <w:rPr>
      <w:caps/>
      <w:color w:val="454642" w:themeColor="accent1" w:themeShade="7F"/>
      <w:spacing w:val="5"/>
    </w:rPr>
  </w:style>
  <w:style w:type="character" w:styleId="IntenseEmphasis">
    <w:name w:val="Intense Emphasis"/>
    <w:uiPriority w:val="21"/>
    <w:qFormat/>
    <w:rsid w:val="00543CF5"/>
    <w:rPr>
      <w:b/>
      <w:bCs/>
      <w:caps/>
      <w:color w:val="454642" w:themeColor="accent1" w:themeShade="7F"/>
      <w:spacing w:val="10"/>
    </w:rPr>
  </w:style>
  <w:style w:type="character" w:styleId="SubtleEmphasis">
    <w:name w:val="Subtle Emphasis"/>
    <w:uiPriority w:val="19"/>
    <w:qFormat/>
    <w:rsid w:val="00543CF5"/>
    <w:rPr>
      <w:i/>
      <w:iCs/>
      <w:color w:val="454642" w:themeColor="accent1" w:themeShade="7F"/>
    </w:rPr>
  </w:style>
  <w:style w:type="character" w:styleId="Strong">
    <w:name w:val="Strong"/>
    <w:uiPriority w:val="22"/>
    <w:qFormat/>
    <w:rsid w:val="00543CF5"/>
    <w:rPr>
      <w:b/>
      <w:bCs/>
    </w:rPr>
  </w:style>
  <w:style w:type="paragraph" w:styleId="Quote">
    <w:name w:val="Quote"/>
    <w:basedOn w:val="Normal"/>
    <w:next w:val="Normal"/>
    <w:link w:val="QuoteChar"/>
    <w:uiPriority w:val="29"/>
    <w:qFormat/>
    <w:rsid w:val="00543CF5"/>
    <w:rPr>
      <w:i/>
      <w:iCs/>
      <w:sz w:val="24"/>
      <w:szCs w:val="24"/>
    </w:rPr>
  </w:style>
  <w:style w:type="character" w:customStyle="1" w:styleId="QuoteChar">
    <w:name w:val="Quote Char"/>
    <w:basedOn w:val="DefaultParagraphFont"/>
    <w:link w:val="Quote"/>
    <w:uiPriority w:val="29"/>
    <w:rsid w:val="00543CF5"/>
    <w:rPr>
      <w:i/>
      <w:iCs/>
      <w:sz w:val="24"/>
      <w:szCs w:val="24"/>
    </w:rPr>
  </w:style>
  <w:style w:type="character" w:styleId="SubtleReference">
    <w:name w:val="Subtle Reference"/>
    <w:uiPriority w:val="31"/>
    <w:qFormat/>
    <w:rsid w:val="00543CF5"/>
    <w:rPr>
      <w:b/>
      <w:bCs/>
      <w:color w:val="8C8D86" w:themeColor="accent1"/>
    </w:rPr>
  </w:style>
  <w:style w:type="character" w:styleId="IntenseReference">
    <w:name w:val="Intense Reference"/>
    <w:uiPriority w:val="32"/>
    <w:qFormat/>
    <w:rsid w:val="00543CF5"/>
    <w:rPr>
      <w:b/>
      <w:bCs/>
      <w:i/>
      <w:iCs/>
      <w:caps/>
      <w:color w:val="8C8D86" w:themeColor="accent1"/>
    </w:rPr>
  </w:style>
  <w:style w:type="character" w:styleId="BookTitle">
    <w:name w:val="Book Title"/>
    <w:uiPriority w:val="33"/>
    <w:qFormat/>
    <w:rsid w:val="00543CF5"/>
    <w:rPr>
      <w:b/>
      <w:bCs/>
      <w:i/>
      <w:iCs/>
      <w:spacing w:val="0"/>
    </w:rPr>
  </w:style>
  <w:style w:type="character" w:customStyle="1" w:styleId="Heading1Char">
    <w:name w:val="Heading 1 Char"/>
    <w:basedOn w:val="DefaultParagraphFont"/>
    <w:link w:val="Heading1"/>
    <w:uiPriority w:val="9"/>
    <w:rsid w:val="00543CF5"/>
    <w:rPr>
      <w:caps/>
      <w:color w:val="FFFFFF" w:themeColor="background1"/>
      <w:spacing w:val="15"/>
      <w:sz w:val="22"/>
      <w:szCs w:val="22"/>
      <w:shd w:val="clear" w:color="auto" w:fill="8C8D86" w:themeFill="accent1"/>
    </w:rPr>
  </w:style>
  <w:style w:type="character" w:customStyle="1" w:styleId="Heading2Char">
    <w:name w:val="Heading 2 Char"/>
    <w:basedOn w:val="DefaultParagraphFont"/>
    <w:link w:val="Heading2"/>
    <w:uiPriority w:val="9"/>
    <w:semiHidden/>
    <w:rsid w:val="00543CF5"/>
    <w:rPr>
      <w:caps/>
      <w:spacing w:val="15"/>
      <w:shd w:val="clear" w:color="auto" w:fill="E8E8E6" w:themeFill="accent1" w:themeFillTint="33"/>
    </w:rPr>
  </w:style>
  <w:style w:type="character" w:customStyle="1" w:styleId="Heading3Char">
    <w:name w:val="Heading 3 Char"/>
    <w:basedOn w:val="DefaultParagraphFont"/>
    <w:link w:val="Heading3"/>
    <w:uiPriority w:val="9"/>
    <w:semiHidden/>
    <w:rsid w:val="00543CF5"/>
    <w:rPr>
      <w:caps/>
      <w:color w:val="454642" w:themeColor="accent1" w:themeShade="7F"/>
      <w:spacing w:val="15"/>
    </w:rPr>
  </w:style>
  <w:style w:type="character" w:customStyle="1" w:styleId="Heading4Char">
    <w:name w:val="Heading 4 Char"/>
    <w:basedOn w:val="DefaultParagraphFont"/>
    <w:link w:val="Heading4"/>
    <w:uiPriority w:val="9"/>
    <w:semiHidden/>
    <w:rsid w:val="00543CF5"/>
    <w:rPr>
      <w:caps/>
      <w:color w:val="686963" w:themeColor="accent1" w:themeShade="BF"/>
      <w:spacing w:val="10"/>
    </w:rPr>
  </w:style>
  <w:style w:type="character" w:customStyle="1" w:styleId="Heading5Char">
    <w:name w:val="Heading 5 Char"/>
    <w:basedOn w:val="DefaultParagraphFont"/>
    <w:link w:val="Heading5"/>
    <w:uiPriority w:val="9"/>
    <w:semiHidden/>
    <w:rsid w:val="00543CF5"/>
    <w:rPr>
      <w:caps/>
      <w:color w:val="686963" w:themeColor="accent1" w:themeShade="BF"/>
      <w:spacing w:val="10"/>
    </w:rPr>
  </w:style>
  <w:style w:type="character" w:customStyle="1" w:styleId="Heading6Char">
    <w:name w:val="Heading 6 Char"/>
    <w:basedOn w:val="DefaultParagraphFont"/>
    <w:link w:val="Heading6"/>
    <w:uiPriority w:val="9"/>
    <w:semiHidden/>
    <w:rsid w:val="00543CF5"/>
    <w:rPr>
      <w:caps/>
      <w:color w:val="686963" w:themeColor="accent1" w:themeShade="BF"/>
      <w:spacing w:val="10"/>
    </w:rPr>
  </w:style>
  <w:style w:type="character" w:customStyle="1" w:styleId="Heading7Char">
    <w:name w:val="Heading 7 Char"/>
    <w:basedOn w:val="DefaultParagraphFont"/>
    <w:link w:val="Heading7"/>
    <w:uiPriority w:val="9"/>
    <w:semiHidden/>
    <w:rsid w:val="00543CF5"/>
    <w:rPr>
      <w:caps/>
      <w:color w:val="686963" w:themeColor="accent1" w:themeShade="BF"/>
      <w:spacing w:val="10"/>
    </w:rPr>
  </w:style>
  <w:style w:type="character" w:customStyle="1" w:styleId="Heading8Char">
    <w:name w:val="Heading 8 Char"/>
    <w:basedOn w:val="DefaultParagraphFont"/>
    <w:link w:val="Heading8"/>
    <w:uiPriority w:val="9"/>
    <w:semiHidden/>
    <w:rsid w:val="00543CF5"/>
    <w:rPr>
      <w:caps/>
      <w:spacing w:val="10"/>
      <w:sz w:val="18"/>
      <w:szCs w:val="18"/>
    </w:rPr>
  </w:style>
  <w:style w:type="character" w:customStyle="1" w:styleId="Heading9Char">
    <w:name w:val="Heading 9 Char"/>
    <w:basedOn w:val="DefaultParagraphFont"/>
    <w:link w:val="Heading9"/>
    <w:uiPriority w:val="9"/>
    <w:semiHidden/>
    <w:rsid w:val="00543CF5"/>
    <w:rPr>
      <w:i/>
      <w:iCs/>
      <w:caps/>
      <w:spacing w:val="10"/>
      <w:sz w:val="18"/>
      <w:szCs w:val="18"/>
    </w:rPr>
  </w:style>
  <w:style w:type="paragraph" w:styleId="Caption">
    <w:name w:val="caption"/>
    <w:basedOn w:val="Normal"/>
    <w:next w:val="Normal"/>
    <w:uiPriority w:val="35"/>
    <w:semiHidden/>
    <w:unhideWhenUsed/>
    <w:qFormat/>
    <w:rsid w:val="00543CF5"/>
    <w:rPr>
      <w:b/>
      <w:bCs/>
      <w:color w:val="686963" w:themeColor="accent1" w:themeShade="BF"/>
      <w:sz w:val="16"/>
      <w:szCs w:val="16"/>
    </w:rPr>
  </w:style>
  <w:style w:type="paragraph" w:styleId="Title">
    <w:name w:val="Title"/>
    <w:basedOn w:val="Normal"/>
    <w:next w:val="Normal"/>
    <w:link w:val="TitleChar"/>
    <w:uiPriority w:val="10"/>
    <w:qFormat/>
    <w:rsid w:val="00543CF5"/>
    <w:pPr>
      <w:spacing w:before="0" w:after="0"/>
    </w:pPr>
    <w:rPr>
      <w:rFonts w:asciiTheme="majorHAnsi" w:eastAsiaTheme="majorEastAsia" w:hAnsiTheme="majorHAnsi" w:cstheme="majorBidi"/>
      <w:caps/>
      <w:color w:val="8C8D86" w:themeColor="accent1"/>
      <w:spacing w:val="10"/>
      <w:sz w:val="52"/>
      <w:szCs w:val="52"/>
    </w:rPr>
  </w:style>
  <w:style w:type="character" w:customStyle="1" w:styleId="TitleChar">
    <w:name w:val="Title Char"/>
    <w:basedOn w:val="DefaultParagraphFont"/>
    <w:link w:val="Title"/>
    <w:uiPriority w:val="10"/>
    <w:rsid w:val="00543CF5"/>
    <w:rPr>
      <w:rFonts w:asciiTheme="majorHAnsi" w:eastAsiaTheme="majorEastAsia" w:hAnsiTheme="majorHAnsi" w:cstheme="majorBidi"/>
      <w:caps/>
      <w:color w:val="8C8D86" w:themeColor="accent1"/>
      <w:spacing w:val="10"/>
      <w:sz w:val="52"/>
      <w:szCs w:val="52"/>
    </w:rPr>
  </w:style>
  <w:style w:type="paragraph" w:styleId="Subtitle">
    <w:name w:val="Subtitle"/>
    <w:basedOn w:val="Normal"/>
    <w:next w:val="Normal"/>
    <w:link w:val="SubtitleChar"/>
    <w:uiPriority w:val="11"/>
    <w:qFormat/>
    <w:rsid w:val="00543CF5"/>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543CF5"/>
    <w:rPr>
      <w:caps/>
      <w:color w:val="595959" w:themeColor="text1" w:themeTint="A6"/>
      <w:spacing w:val="10"/>
      <w:sz w:val="21"/>
      <w:szCs w:val="21"/>
    </w:rPr>
  </w:style>
  <w:style w:type="paragraph" w:styleId="NoSpacing">
    <w:name w:val="No Spacing"/>
    <w:uiPriority w:val="1"/>
    <w:qFormat/>
    <w:rsid w:val="00543CF5"/>
    <w:pPr>
      <w:spacing w:after="0" w:line="240" w:lineRule="auto"/>
    </w:pPr>
  </w:style>
  <w:style w:type="paragraph" w:styleId="TOCHeading">
    <w:name w:val="TOC Heading"/>
    <w:basedOn w:val="Heading1"/>
    <w:next w:val="Normal"/>
    <w:uiPriority w:val="39"/>
    <w:semiHidden/>
    <w:unhideWhenUsed/>
    <w:qFormat/>
    <w:rsid w:val="00543CF5"/>
    <w:pPr>
      <w:outlineLvl w:val="9"/>
    </w:pPr>
  </w:style>
  <w:style w:type="paragraph" w:styleId="ListParagraph">
    <w:name w:val="List Paragraph"/>
    <w:basedOn w:val="Normal"/>
    <w:uiPriority w:val="34"/>
    <w:qFormat/>
    <w:rsid w:val="00543C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7528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Crop">
  <a:themeElements>
    <a:clrScheme name="Crop">
      <a:dk1>
        <a:sysClr val="windowText" lastClr="000000"/>
      </a:dk1>
      <a:lt1>
        <a:sysClr val="window" lastClr="FFFFFF"/>
      </a:lt1>
      <a:dk2>
        <a:srgbClr val="191B0E"/>
      </a:dk2>
      <a:lt2>
        <a:srgbClr val="EFEDE3"/>
      </a:lt2>
      <a:accent1>
        <a:srgbClr val="8C8D86"/>
      </a:accent1>
      <a:accent2>
        <a:srgbClr val="E6C069"/>
      </a:accent2>
      <a:accent3>
        <a:srgbClr val="897B61"/>
      </a:accent3>
      <a:accent4>
        <a:srgbClr val="8DAB8E"/>
      </a:accent4>
      <a:accent5>
        <a:srgbClr val="77A2BB"/>
      </a:accent5>
      <a:accent6>
        <a:srgbClr val="E28394"/>
      </a:accent6>
      <a:hlink>
        <a:srgbClr val="77A2BB"/>
      </a:hlink>
      <a:folHlink>
        <a:srgbClr val="957A99"/>
      </a:folHlink>
    </a:clrScheme>
    <a:fontScheme name="Crop">
      <a:majorFont>
        <a:latin typeface="Franklin Gothic Book" panose="020B0503020102020204"/>
        <a:ea typeface=""/>
        <a:cs typeface=""/>
        <a:font script="Jpan" typeface="メイリオ"/>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Franklin Gothic Book" panose="020B0503020102020204"/>
        <a:ea typeface=""/>
        <a:cs typeface=""/>
        <a:font script="Jpan" typeface="メイリオ"/>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Crop">
      <a:fillStyleLst>
        <a:solidFill>
          <a:schemeClr val="phClr"/>
        </a:solidFill>
        <a:gradFill rotWithShape="1">
          <a:gsLst>
            <a:gs pos="0">
              <a:schemeClr val="phClr">
                <a:tint val="67000"/>
                <a:satMod val="105000"/>
                <a:lumMod val="110000"/>
              </a:schemeClr>
            </a:gs>
            <a:gs pos="50000">
              <a:schemeClr val="phClr">
                <a:tint val="73000"/>
                <a:satMod val="103000"/>
                <a:lumMod val="105000"/>
              </a:schemeClr>
            </a:gs>
            <a:gs pos="100000">
              <a:schemeClr val="phClr">
                <a:tint val="81000"/>
                <a:satMod val="109000"/>
                <a:lumMod val="105000"/>
              </a:schemeClr>
            </a:gs>
          </a:gsLst>
          <a:lin ang="5400000" scaled="0"/>
        </a:gradFill>
        <a:gradFill rotWithShape="1">
          <a:gsLst>
            <a:gs pos="0">
              <a:schemeClr val="phClr">
                <a:tint val="94000"/>
                <a:satMod val="103000"/>
                <a:lumMod val="102000"/>
              </a:schemeClr>
            </a:gs>
            <a:gs pos="50000">
              <a:schemeClr val="phClr">
                <a:shade val="100000"/>
                <a:satMod val="110000"/>
                <a:lumMod val="100000"/>
              </a:schemeClr>
            </a:gs>
            <a:gs pos="100000">
              <a:schemeClr val="phClr">
                <a:shade val="78000"/>
                <a:satMod val="120000"/>
                <a:lumMod val="99000"/>
              </a:schemeClr>
            </a:gs>
          </a:gsLst>
          <a:lin ang="5400000" scaled="0"/>
        </a:gradFill>
      </a:fillStyleLst>
      <a:lnStyleLst>
        <a:ln w="6350" cap="flat" cmpd="sng" algn="in">
          <a:solidFill>
            <a:schemeClr val="phClr"/>
          </a:solidFill>
          <a:prstDash val="solid"/>
        </a:ln>
        <a:ln w="34925" cap="flat" cmpd="sng" algn="in">
          <a:solidFill>
            <a:schemeClr val="phClr"/>
          </a:solidFill>
          <a:prstDash val="solid"/>
        </a:ln>
        <a:ln w="19050" cap="flat" cmpd="sng" algn="in">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35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hade val="98000"/>
                <a:satMod val="150000"/>
                <a:lumMod val="102000"/>
              </a:schemeClr>
            </a:gs>
            <a:gs pos="50000">
              <a:schemeClr val="phClr">
                <a:tint val="98000"/>
                <a:shade val="90000"/>
                <a:satMod val="13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Crop" id="{EC9488ED-E761-4D60-9AC4-764D1FE2C171}" vid="{CE19780C-D67D-4C13-9DE9-A52BC3BA51B4}"/>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404</Words>
  <Characters>2307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Western Kentucky University</Company>
  <LinksUpToDate>false</LinksUpToDate>
  <CharactersWithSpaces>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Inman, Tracy</dc:creator>
  <cp:keywords/>
  <dc:description/>
  <cp:lastModifiedBy>Inman, Tracy</cp:lastModifiedBy>
  <cp:revision>3</cp:revision>
  <dcterms:created xsi:type="dcterms:W3CDTF">2018-05-01T19:37:00Z</dcterms:created>
  <dcterms:modified xsi:type="dcterms:W3CDTF">2018-05-02T16:06:00Z</dcterms:modified>
</cp:coreProperties>
</file>